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DCDE" w14:textId="01DA6A92" w:rsidR="00A45935" w:rsidRPr="004D28CB" w:rsidRDefault="004D28CB" w:rsidP="0015309E">
      <w:pPr>
        <w:spacing w:line="240" w:lineRule="auto"/>
        <w:jc w:val="both"/>
        <w:rPr>
          <w:rFonts w:ascii="Times New Roman" w:hAnsi="Times New Roman" w:cs="Times New Roman"/>
          <w:sz w:val="20"/>
          <w:szCs w:val="20"/>
        </w:rPr>
      </w:pPr>
      <w:r w:rsidRPr="004D28CB">
        <w:rPr>
          <w:rFonts w:ascii="Times New Roman" w:hAnsi="Times New Roman" w:cs="Times New Roman"/>
          <w:sz w:val="20"/>
          <w:szCs w:val="20"/>
        </w:rPr>
        <w:t>L’empan historique récent - qui va de la chute du Mur de Berlin et des retrouvailles d’un continent avec lui-même jusqu’aujourd’hui - est construit sur des paradoxes producteurs de représentations. Celles-ci dessinent une (ré)invention des espaces périphériques européens à partir d’un centre et, pour ce qui est du sud, à partir d’un nord, qui fait apparaître le Midi de l’Europe comme une continuum liminal diffus du Portugal à la Turquie, en passant par les Balkans, souvent référé au bassin méditerranéen. D’autant plus que cette aire continue d’être le théâtre de trafics, naufrages et séquelles de conflits régionaux récents, ou qui couvent sous les yeux de l’Europe et qui l’engage.</w:t>
      </w:r>
    </w:p>
    <w:p w14:paraId="3A5F48B6" w14:textId="3C1D6B40" w:rsidR="00B54227" w:rsidRPr="0015309E" w:rsidRDefault="00B54227" w:rsidP="0015309E">
      <w:pPr>
        <w:spacing w:line="240" w:lineRule="auto"/>
        <w:rPr>
          <w:rFonts w:ascii="Times New Roman" w:hAnsi="Times New Roman" w:cs="Times New Roman"/>
        </w:rPr>
      </w:pPr>
    </w:p>
    <w:sectPr w:rsidR="00B54227" w:rsidRPr="001530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66"/>
    <w:rsid w:val="00004707"/>
    <w:rsid w:val="0008465E"/>
    <w:rsid w:val="0015309E"/>
    <w:rsid w:val="002455C1"/>
    <w:rsid w:val="0036775D"/>
    <w:rsid w:val="004D28CB"/>
    <w:rsid w:val="0062404F"/>
    <w:rsid w:val="00751AD7"/>
    <w:rsid w:val="008B2990"/>
    <w:rsid w:val="00912F78"/>
    <w:rsid w:val="009329F5"/>
    <w:rsid w:val="009360F9"/>
    <w:rsid w:val="0098328C"/>
    <w:rsid w:val="00A45935"/>
    <w:rsid w:val="00B54227"/>
    <w:rsid w:val="00B74261"/>
    <w:rsid w:val="00C22766"/>
    <w:rsid w:val="00EA22A4"/>
    <w:rsid w:val="00F650A3"/>
    <w:rsid w:val="00F9659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97BA"/>
  <w15:chartTrackingRefBased/>
  <w15:docId w15:val="{E4B8275B-00B4-4F08-9C34-640C5966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35"/>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585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Clara Santos</dc:creator>
  <cp:keywords/>
  <dc:description/>
  <cp:lastModifiedBy>Sophie Aubin</cp:lastModifiedBy>
  <cp:revision>2</cp:revision>
  <dcterms:created xsi:type="dcterms:W3CDTF">2022-06-22T17:57:00Z</dcterms:created>
  <dcterms:modified xsi:type="dcterms:W3CDTF">2022-06-22T17:57:00Z</dcterms:modified>
</cp:coreProperties>
</file>